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A001E" w:rsidRPr="00384655" w:rsidRDefault="005A001E" w:rsidP="00C15298">
      <w:pPr>
        <w:pStyle w:val="Ttulo2"/>
        <w:rPr>
          <w:rFonts w:ascii="Arial" w:eastAsia="Malgun Gothic Semilight" w:hAnsi="Arial" w:cs="Arial"/>
          <w:sz w:val="24"/>
          <w:szCs w:val="24"/>
          <w:lang w:eastAsia="zh-CN" w:bidi="ar"/>
        </w:rPr>
      </w:pPr>
      <w:bookmarkStart w:id="0" w:name="_GoBack"/>
      <w:bookmarkEnd w:id="0"/>
    </w:p>
    <w:p w:rsidR="003B527D" w:rsidRDefault="00FB5643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RELATÓRIO DE GESTÃO ANUAL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DA OUVIDORIA</w:t>
      </w:r>
      <w:r w:rsidR="00B115F3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DO ANO DE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202</w:t>
      </w:r>
      <w:r w:rsidR="000A4902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3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.</w:t>
      </w:r>
    </w:p>
    <w:p w:rsidR="005E45AB" w:rsidRPr="00384655" w:rsidRDefault="005E45AB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84655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Em atendimento ao inciso II do caput do art.14 e do art.15 da Lei nº 13.460 de junho de 2017.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17463E" w:rsidRPr="00384655" w:rsidRDefault="0017463E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SUMÁRIO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Estrutura da Ouvidoria.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Canais de Atendimento da Ouvidoria.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- R</w:t>
      </w:r>
      <w:r w:rsidR="00384655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elatório de Atendimento ano 202</w:t>
      </w:r>
      <w:r w:rsidR="00D84E8A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3</w:t>
      </w:r>
      <w:r w:rsidR="00384655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.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Conclusão.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de Divinolândia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tem como missão garantir, estimular a participação e a conscientização da população sobre o direito de receber um serviço público de qualidade.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Muito mais que garantir aos cidadãos o acesso a esses serviços e informações, instruí-los de como exercê-lo de forma correta e civilizadamente.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 Ouvidoria Geral do Município funciona como um agente promotor de mudanças, comprometida com a satisfação do cidadão, e a melhoria dos serviços públicos.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Sendo desta forma, um instrumento a serviço da democracia, e uma ferramenta de gestão pública.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3B527D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ESTRUTURA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sz w:val="24"/>
          <w:szCs w:val="24"/>
        </w:rPr>
        <w:t xml:space="preserve"> </w:t>
      </w:r>
      <w:r w:rsidRPr="00384655">
        <w:rPr>
          <w:rFonts w:ascii="Arial" w:eastAsia="Malgun Gothic Semilight" w:hAnsi="Arial" w:cs="Arial"/>
          <w:sz w:val="24"/>
          <w:szCs w:val="24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Atualmente a Ouvidoria Geral do Município está instalada na Sede da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Prefeitura,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em uma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sala da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Ouvidora Geral, onde são realizados os atendimentos presenciais dos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munícipes.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 Ouvidoria Geral do Município conta com a Ouvidora Geral - Iamara de Queiroz Nogueira Ribeiro.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CANAIS DE ATENDIMENTO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Os acessos aos atendimentos da ouvidoria podem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ser realizados através dos canais abaixo: </w:t>
      </w: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I-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Atendimento presencial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: de segunda a sexta-feira, das 07:30h as 11:30 e da 13:00 as 17:00, na Prefeitura Municipal, situada na Rua XV de Novembro, 216 – Centro -Divinolândia- SP.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II-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3B527D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Telefone</w:t>
      </w:r>
      <w:r w:rsidR="003B527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: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segunda a sexta-feira, das 7:30 as 11:30h e das 13:00 as 17:00, por meio dos números (19) 3663-8100 ramal 234 e (19) 36638118 (também whatzap).</w:t>
      </w: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>III-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3B527D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S</w:t>
      </w:r>
      <w:r w:rsidR="00FB5643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ite: endereço eletrônico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555DB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–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555DB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www.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divinolandia.sp.gov.br , na página Ouvidoria</w:t>
      </w:r>
    </w:p>
    <w:p w:rsidR="005A001E" w:rsidRPr="00384655" w:rsidRDefault="00C15298" w:rsidP="00C15298">
      <w:pPr>
        <w:tabs>
          <w:tab w:val="left" w:pos="96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ab/>
      </w:r>
    </w:p>
    <w:p w:rsidR="005A001E" w:rsidRPr="00384655" w:rsidRDefault="00FB5643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RELA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TÓRIO DE MANIFESTAÇÕES RECEBIDAS</w:t>
      </w:r>
    </w:p>
    <w:p w:rsidR="003B527D" w:rsidRPr="00384655" w:rsidRDefault="003B527D" w:rsidP="003B527D">
      <w:pPr>
        <w:spacing w:line="360" w:lineRule="auto"/>
        <w:jc w:val="center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As manifestações foram analisadas e previamente encaminhadas ás respectivas secretarias para responderem aos manifestantes.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Durante o ano de 202</w:t>
      </w:r>
      <w:r w:rsidR="000A4902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3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, observamos maior demanda de manifestações relacionadas as secretarias de: Saúde, Assistência Social, Serviços Municipais, Mobilidade Urbana e Secretaria de Planejamento.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Tipos de Manifestações: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Denúncia, Elogio, Reclamação,</w:t>
      </w:r>
      <w:r w:rsidR="002D4A84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Informação, Pedido</w:t>
      </w:r>
      <w:r w:rsidR="00DB3CC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/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Solicitação e Sugestão.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Canais de Atendimento:</w:t>
      </w:r>
      <w:r w:rsidR="00371B7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Presencial, </w:t>
      </w:r>
      <w:r w:rsidR="002D4A84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Telefone, Site</w:t>
      </w:r>
      <w:r w:rsidR="003B527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da Prefeitura na página da Ouvidoria.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  <w:t xml:space="preserve">Manifestações Mensais: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9"/>
        <w:gridCol w:w="2239"/>
        <w:gridCol w:w="2295"/>
        <w:gridCol w:w="2239"/>
      </w:tblGrid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Janeiro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Julho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Fevereiro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Agosto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 xml:space="preserve">Março 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Setembro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Abril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Outubro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Maio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Novembro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Junho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Dezembro</w:t>
            </w:r>
          </w:p>
        </w:tc>
        <w:tc>
          <w:tcPr>
            <w:tcW w:w="2364" w:type="dxa"/>
          </w:tcPr>
          <w:p w:rsidR="005A001E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</w:tr>
    </w:tbl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</w:p>
    <w:p w:rsidR="005A001E" w:rsidRPr="00384655" w:rsidRDefault="00D84E8A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Total : </w:t>
      </w:r>
      <w:r w:rsidR="00D44152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162 ( Cento e sessenta e duas)</w:t>
      </w:r>
    </w:p>
    <w:p w:rsidR="005A001E" w:rsidRPr="00D44152" w:rsidRDefault="00384655" w:rsidP="00384655">
      <w:pPr>
        <w:tabs>
          <w:tab w:val="left" w:pos="279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D44152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ab/>
      </w:r>
    </w:p>
    <w:p w:rsidR="00384655" w:rsidRPr="00D44152" w:rsidRDefault="00384655" w:rsidP="00384655">
      <w:pPr>
        <w:tabs>
          <w:tab w:val="left" w:pos="279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lastRenderedPageBreak/>
        <w:t xml:space="preserve">Manifestações por Secretarias / Departamentos: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Assistência Social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Coleta de lixo</w:t>
            </w:r>
          </w:p>
        </w:tc>
        <w:tc>
          <w:tcPr>
            <w:tcW w:w="4503" w:type="dxa"/>
          </w:tcPr>
          <w:p w:rsidR="00D44152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Defesa Civil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Engenharia Civil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Esporte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Estradas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Fiscalização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Fundo Social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Gabinete do Prefeito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Iluminação Pública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Meio Ambiente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Obras e Serviços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Saúde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Telefone</w:t>
            </w:r>
          </w:p>
        </w:tc>
        <w:tc>
          <w:tcPr>
            <w:tcW w:w="4503" w:type="dxa"/>
          </w:tcPr>
          <w:p w:rsidR="00D44152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Terrenos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Transito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Vigilância Sanitária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</w:tr>
      <w:tr w:rsidR="00D44152" w:rsidRPr="00384655" w:rsidTr="00D44152">
        <w:tc>
          <w:tcPr>
            <w:tcW w:w="4559" w:type="dxa"/>
          </w:tcPr>
          <w:p w:rsidR="00D44152" w:rsidRPr="00384655" w:rsidRDefault="00D44152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Zoonoses</w:t>
            </w:r>
          </w:p>
        </w:tc>
        <w:tc>
          <w:tcPr>
            <w:tcW w:w="4503" w:type="dxa"/>
          </w:tcPr>
          <w:p w:rsidR="00D44152" w:rsidRPr="00384655" w:rsidRDefault="00D44152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</w:tr>
    </w:tbl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val="en-US" w:eastAsia="zh-CN" w:bidi="ar"/>
        </w:rPr>
      </w:pPr>
    </w:p>
    <w:p w:rsidR="005A001E" w:rsidRDefault="00FB5643" w:rsidP="00ED0ABC">
      <w:pPr>
        <w:tabs>
          <w:tab w:val="left" w:pos="3456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</w:t>
      </w:r>
      <w:r w:rsidR="00D84E8A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Total : </w:t>
      </w:r>
      <w:r w:rsidR="00D44152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162</w:t>
      </w:r>
      <w:r w:rsidR="00ED0ABC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ab/>
      </w:r>
    </w:p>
    <w:p w:rsidR="00ED0ABC" w:rsidRPr="00384655" w:rsidRDefault="00ED0ABC" w:rsidP="00ED0ABC">
      <w:pPr>
        <w:tabs>
          <w:tab w:val="left" w:pos="3456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Default="00ED0ABC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>
        <w:rPr>
          <w:noProof/>
          <w:lang w:eastAsia="pt-BR"/>
        </w:rPr>
        <w:drawing>
          <wp:inline distT="0" distB="0" distL="0" distR="0" wp14:anchorId="770E79F3" wp14:editId="343AC34A">
            <wp:extent cx="5760720" cy="3816350"/>
            <wp:effectExtent l="0" t="0" r="1143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0ABC" w:rsidRPr="00384655" w:rsidRDefault="00ED0ABC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- </w:t>
      </w:r>
      <w:r w:rsidR="000A4902" w:rsidRPr="000A4902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Manifestações por Canais de atendimento:</w:t>
      </w:r>
    </w:p>
    <w:p w:rsidR="00ED0ABC" w:rsidRPr="000A4902" w:rsidRDefault="00ED0ABC" w:rsidP="003B527D">
      <w:pPr>
        <w:spacing w:line="360" w:lineRule="auto"/>
        <w:jc w:val="both"/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</w:pPr>
      <w:r>
        <w:rPr>
          <w:noProof/>
          <w:lang w:eastAsia="pt-BR"/>
        </w:rPr>
        <w:drawing>
          <wp:inline distT="0" distB="0" distL="0" distR="0" wp14:anchorId="62CD9A17" wp14:editId="24419DF8">
            <wp:extent cx="5760720" cy="2743200"/>
            <wp:effectExtent l="0" t="0" r="1143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001E" w:rsidRPr="00384655" w:rsidRDefault="00ED0ABC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Presencial = 51</w:t>
      </w:r>
      <w:r w:rsidR="0038465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                 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Telefone = 59</w:t>
      </w:r>
      <w:r w:rsidR="0038465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             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- Site = 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52</w:t>
      </w:r>
    </w:p>
    <w:p w:rsidR="0014710B" w:rsidRDefault="0014710B" w:rsidP="00ED0ABC">
      <w:pPr>
        <w:tabs>
          <w:tab w:val="left" w:pos="2050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14710B" w:rsidRPr="000A4902" w:rsidRDefault="000A4902" w:rsidP="000A4902">
      <w:pPr>
        <w:tabs>
          <w:tab w:val="left" w:pos="5235"/>
        </w:tabs>
        <w:spacing w:line="360" w:lineRule="auto"/>
        <w:jc w:val="both"/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- </w:t>
      </w:r>
      <w:r w:rsidRPr="000A4902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Tipos de Manifestações:</w:t>
      </w:r>
    </w:p>
    <w:p w:rsidR="000A4902" w:rsidRPr="0014710B" w:rsidRDefault="00ED0ABC" w:rsidP="000A4902">
      <w:pPr>
        <w:tabs>
          <w:tab w:val="left" w:pos="5235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noProof/>
          <w:lang w:eastAsia="pt-BR"/>
        </w:rPr>
        <w:drawing>
          <wp:inline distT="0" distB="0" distL="0" distR="0" wp14:anchorId="74C1EE2D" wp14:editId="1DE7B8E8">
            <wp:extent cx="5895190" cy="2852756"/>
            <wp:effectExtent l="0" t="0" r="10795" b="508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Solicitação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/</w:t>
      </w:r>
      <w:r w:rsidR="00ED0AB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Pedido = 43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0A4902">
        <w:rPr>
          <w:rFonts w:ascii="Arial" w:eastAsia="Malgun Gothic Semilight" w:hAnsi="Arial" w:cs="Arial"/>
          <w:sz w:val="24"/>
          <w:szCs w:val="24"/>
        </w:rPr>
        <w:t xml:space="preserve">     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- Reclamação 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= </w:t>
      </w:r>
      <w:r w:rsidR="00ED0AB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73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0A4902">
        <w:rPr>
          <w:rFonts w:ascii="Arial" w:eastAsia="Malgun Gothic Semilight" w:hAnsi="Arial" w:cs="Arial"/>
          <w:sz w:val="24"/>
          <w:szCs w:val="24"/>
        </w:rPr>
        <w:t xml:space="preserve">         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Sugestão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</w:t>
      </w:r>
      <w:r w:rsidR="00ED0AB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01</w:t>
      </w:r>
    </w:p>
    <w:p w:rsidR="000A4902" w:rsidRDefault="00FB5643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Denúncia</w:t>
      </w:r>
      <w:r w:rsidR="00ED0AB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36</w:t>
      </w:r>
      <w:r w:rsidR="000A4902">
        <w:rPr>
          <w:rFonts w:ascii="Arial" w:eastAsia="Malgun Gothic Semilight" w:hAnsi="Arial" w:cs="Arial"/>
          <w:sz w:val="24"/>
          <w:szCs w:val="24"/>
        </w:rPr>
        <w:t xml:space="preserve">             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Elogio</w:t>
      </w:r>
      <w:r w:rsidR="00ED0AB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05</w:t>
      </w:r>
      <w:r w:rsidR="000A4902">
        <w:rPr>
          <w:rFonts w:ascii="Arial" w:eastAsia="Malgun Gothic Semilight" w:hAnsi="Arial" w:cs="Arial"/>
          <w:sz w:val="24"/>
          <w:szCs w:val="24"/>
        </w:rPr>
        <w:t xml:space="preserve">             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Informação</w:t>
      </w:r>
      <w:r w:rsidR="00ED0AB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03</w:t>
      </w: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Pr="00384655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9861FB" w:rsidRDefault="009861FB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91119D" w:rsidRDefault="0091119D" w:rsidP="0091119D">
      <w:pPr>
        <w:tabs>
          <w:tab w:val="left" w:pos="195"/>
          <w:tab w:val="center" w:pos="4536"/>
        </w:tabs>
        <w:spacing w:line="360" w:lineRule="auto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lastRenderedPageBreak/>
        <w:tab/>
      </w:r>
    </w:p>
    <w:p w:rsidR="005A001E" w:rsidRPr="00384655" w:rsidRDefault="0091119D" w:rsidP="0091119D">
      <w:pPr>
        <w:tabs>
          <w:tab w:val="left" w:pos="195"/>
          <w:tab w:val="center" w:pos="4536"/>
        </w:tabs>
        <w:spacing w:line="360" w:lineRule="auto"/>
        <w:rPr>
          <w:rFonts w:ascii="Arial" w:eastAsia="Malgun Gothic Semilight" w:hAnsi="Arial" w:cs="Arial"/>
          <w:sz w:val="24"/>
          <w:szCs w:val="24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ANÁLISE DOS PONTOS RECORRENTES E PROVIDÊNCIAS ADOTADAS –</w:t>
      </w:r>
    </w:p>
    <w:p w:rsidR="005A001E" w:rsidRPr="00384655" w:rsidRDefault="00FB5643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ASSUNTOS M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AIS SOLICITADOS </w:t>
      </w:r>
      <w:r w:rsidR="005B5992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POR GERÊNCIAS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</w:t>
      </w:r>
      <w:r w:rsidR="005B5992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(Setores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)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.</w:t>
      </w:r>
    </w:p>
    <w:p w:rsidR="001E09FA" w:rsidRDefault="001E09FA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91119D" w:rsidRPr="00384655" w:rsidRDefault="0091119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1E09FA" w:rsidRPr="0017463E" w:rsidRDefault="001E09FA" w:rsidP="001E09FA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SETOR DE FISCALIZAÇÃO: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maioria destas manifestações com pontos recorrentes se </w:t>
      </w:r>
      <w:r w:rsidR="0017463E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c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oncentraram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sobre assuntos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como: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terre</w:t>
      </w:r>
      <w:r w:rsidR="002972F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nos baldios e abandono de veículos</w:t>
      </w:r>
      <w:r w:rsidR="005E45A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.</w:t>
      </w:r>
    </w:p>
    <w:p w:rsidR="009A1868" w:rsidRPr="00384655" w:rsidRDefault="009A1868" w:rsidP="009A1868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CA03C4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Quanto aos terrenos baldios, os proprietários são notificados para que procedam a devida limpeza dentro do prazo estipulado. O mesmo procedimento é adotado, quando se faz necessário, </w:t>
      </w:r>
      <w:r w:rsidR="00902FD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</w:t>
      </w:r>
      <w:r w:rsidR="00902FDC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respeito</w:t>
      </w:r>
      <w:r w:rsidR="00CA03C4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dos </w:t>
      </w:r>
      <w:r w:rsidR="002972F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veículos abandonados.</w:t>
      </w:r>
    </w:p>
    <w:p w:rsidR="0091119D" w:rsidRPr="00384655" w:rsidRDefault="0091119D" w:rsidP="009A1868">
      <w:pPr>
        <w:tabs>
          <w:tab w:val="left" w:pos="3195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9A0892" w:rsidRPr="0017463E" w:rsidRDefault="009A1868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GABINETE DO PREFEITO</w:t>
      </w:r>
      <w:r w:rsidR="00FB5643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: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maioria destas manifestações com pontos recorrentes se concentraram sobre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o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assu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nto: </w:t>
      </w:r>
      <w:r w:rsidR="002972F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atendimento de</w:t>
      </w:r>
      <w:r w:rsidR="005E45AB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funcionários</w:t>
      </w:r>
      <w:r w:rsidR="002972F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e troca de lâmpadas.</w:t>
      </w:r>
    </w:p>
    <w:p w:rsidR="005A001E" w:rsidRDefault="009A0892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2972FC" w:rsidRDefault="002972FC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Atendimento de funcionários: Após análise, garantimos reposta ao munícipe dentro de prazos estabelecidos. Implementamos ações corretivas quando necessário e buscamos constantemente melhorias. Nosso compromisso é assegurar um ambiente de trabalho satisfatório e eficiente para todos.</w:t>
      </w:r>
    </w:p>
    <w:p w:rsidR="002972FC" w:rsidRDefault="002972FC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Troca de lâmpadas: Quando recebemos uma reclamação sobre lâmpadas queimadas, nossa equipe de manutenção é acionada imediatamente. Utilizamos um sistema ágil para registrar e priorizar as demandas, garantindo a substituição rápida das lâmpadas defeituosas. Nosso objetivo é manter a iluminação pública eficiente, promovendo a segurança e o bem-estar na comunidade.</w:t>
      </w:r>
    </w:p>
    <w:p w:rsidR="002972FC" w:rsidRPr="00384655" w:rsidRDefault="002972FC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91119D" w:rsidRDefault="0091119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Default="005E45AB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lastRenderedPageBreak/>
        <w:t>SETOR</w:t>
      </w:r>
      <w:r w:rsidR="00FB5643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DE OBRAS E SERVIÇOS: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Referente aos pontos recorrentes desta secretaria, 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os serviços solicitados foram: </w:t>
      </w:r>
      <w:r w:rsidR="0086294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Retirada de entulho e Estradas Municipais.</w:t>
      </w:r>
    </w:p>
    <w:p w:rsidR="0086294C" w:rsidRDefault="0086294C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Gostaríamos de esclarecer que o Setor de Obras da Prefeitura Municipal de Divinolândia, não realiza a retirada de entulho particular. Entendemos a importância deste serviço à comunidade e para melhor atendê-los recomendamos que os munícipes busquem alternativas locais ou empresas especializadas para a correta destinação de entulhos provenientes de atividades particulares. Reiteramos nosso compromisso com a transparência e o atendimento ás necessidades da população, estando a disposição para qualquer esclarecimento adicionais.</w:t>
      </w:r>
    </w:p>
    <w:p w:rsidR="0086294C" w:rsidRDefault="0086294C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Sobre as </w:t>
      </w:r>
      <w:r w:rsidR="00ED5EB9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estradas municipais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, gostaríamos de informar que estamos cientes das preocupações da população e estamos empenhados em aprimorar a qualidade das vias. Neste sentido informamos que já estamos elaborando um planejamento abrangente para melhorar as condições das estradas municipais. Este plano inclui ações como manutenção regular, investimento em infraestrutura e monitoramento continuo para garantir a segurança e fluidez do trafego.</w:t>
      </w:r>
    </w:p>
    <w:p w:rsidR="009A1868" w:rsidRPr="00384655" w:rsidRDefault="009A1868" w:rsidP="009727FB">
      <w:pPr>
        <w:tabs>
          <w:tab w:val="left" w:pos="1095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9A1868" w:rsidRPr="0017463E" w:rsidRDefault="0091119D" w:rsidP="009A1868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SETOR DE SAÚDE</w:t>
      </w:r>
      <w:r w:rsidR="009A1868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:  </w:t>
      </w:r>
      <w:r w:rsidR="009A1868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maioria destas manifestações com pontos recorrentes se concentraram sobre as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suntos: Funcionário e Atendimento.</w:t>
      </w:r>
      <w:r w:rsidR="009A1868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 </w:t>
      </w:r>
    </w:p>
    <w:p w:rsidR="009A0892" w:rsidRDefault="0091119D" w:rsidP="003B527D">
      <w:pPr>
        <w:spacing w:line="360" w:lineRule="auto"/>
        <w:jc w:val="both"/>
        <w:rPr>
          <w:rFonts w:ascii="Arial" w:eastAsia="Malgun Gothic Semilight" w:hAnsi="Arial" w:cs="Arial"/>
          <w:bCs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bCs/>
          <w:color w:val="000000"/>
          <w:sz w:val="24"/>
          <w:szCs w:val="24"/>
          <w:lang w:eastAsia="zh-CN" w:bidi="ar"/>
        </w:rPr>
        <w:t>Sobre as reclamações referente a funcionários, foi realizada diversas reuniões para melhoria de postura, conduta e atendimento, com tosos os setores, por exemplo: enfermagem, agentes comunitárias de saúde, recepção, farmácia, motoristas de ambulância, etc. houve um caso onde foi identificada a necessidade de medida administrativa, onde foi realizado documentação, endereçada ao setor responsável – auditoria,  para providencias cabíveis, na qual foi aberto processo administrativo para averiguação dos fatos .</w:t>
      </w:r>
    </w:p>
    <w:p w:rsidR="0091119D" w:rsidRPr="0091119D" w:rsidRDefault="0091119D" w:rsidP="003B527D">
      <w:pPr>
        <w:spacing w:line="360" w:lineRule="auto"/>
        <w:jc w:val="both"/>
        <w:rPr>
          <w:rFonts w:ascii="Arial" w:eastAsia="Malgun Gothic Semilight" w:hAnsi="Arial" w:cs="Arial"/>
          <w:bCs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bCs/>
          <w:color w:val="000000"/>
          <w:sz w:val="24"/>
          <w:szCs w:val="24"/>
          <w:lang w:eastAsia="zh-CN" w:bidi="ar"/>
        </w:rPr>
        <w:t>Sobre atendimento, houve mudanças nos protocolos, fluxos e rotinas, além de contratação de mais profissionais para ampliar e qual</w:t>
      </w:r>
      <w:r w:rsidR="00ED5EB9">
        <w:rPr>
          <w:rFonts w:ascii="Arial" w:eastAsia="Malgun Gothic Semilight" w:hAnsi="Arial" w:cs="Arial"/>
          <w:bCs/>
          <w:color w:val="000000"/>
          <w:sz w:val="24"/>
          <w:szCs w:val="24"/>
          <w:lang w:eastAsia="zh-CN" w:bidi="ar"/>
        </w:rPr>
        <w:t>ificar os atendimentos prestados à população.</w:t>
      </w:r>
    </w:p>
    <w:p w:rsidR="0091119D" w:rsidRPr="00384655" w:rsidRDefault="0091119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CONSIDERAÇÕES FINAIS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propõe uma escuta ativa entre os usuários e a gestão pública, buscando sempre a qualidade e eficiência nos serviços, agindo como um elo entre os usuários e a gestão pública.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Mantendo sempre o compromisso com a qualidade e eficiência nos serviços, procurando identificar realmente se os serviços oferecidos estão atendendo a real necessidade dos usuários.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Muitos desafios ainda estão por vir,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pensar em novas tecnologias, plataformas digitais, agilidade, enfim, aprimorar os tratamentos das manifestações visando um atendimento eficaz e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eficiente.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se compromete a praticar a cidadania, a transparência dos atos públicos, contribuir para o controle e participação social, e acima de tudo garantir aos usuários o acesso aos serviços prestados, e serviços de qualidade, que realmente atendam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às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necessidades dos usuários.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Reafirmamos o compromisso de ser um instrumento a serviço da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democracia,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e uma ferramenta de gestão pública. 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9727FB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Divinolândia,</w:t>
      </w:r>
      <w:r w:rsidR="00ED5EB9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18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</w:t>
      </w:r>
      <w:r w:rsidR="00ED5EB9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janeiro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202</w:t>
      </w:r>
      <w:r w:rsidR="00ED5EB9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4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.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Iamara de Queiroz Nogueira Ribeiro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Ouvidora</w:t>
      </w:r>
      <w:r w:rsidR="00ED5EB9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Municipal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sectPr w:rsidR="005A001E" w:rsidRPr="00384655" w:rsidSect="00C15298">
      <w:headerReference w:type="default" r:id="rId10"/>
      <w:footerReference w:type="default" r:id="rId11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93" w:rsidRDefault="005C0E93">
      <w:pPr>
        <w:spacing w:line="240" w:lineRule="auto"/>
      </w:pPr>
      <w:r>
        <w:separator/>
      </w:r>
    </w:p>
  </w:endnote>
  <w:endnote w:type="continuationSeparator" w:id="0">
    <w:p w:rsidR="005C0E93" w:rsidRDefault="005C0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872365"/>
      <w:docPartObj>
        <w:docPartGallery w:val="Page Numbers (Bottom of Page)"/>
        <w:docPartUnique/>
      </w:docPartObj>
    </w:sdtPr>
    <w:sdtEndPr/>
    <w:sdtContent>
      <w:p w:rsidR="009861FB" w:rsidRDefault="009861F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C14">
          <w:rPr>
            <w:noProof/>
          </w:rPr>
          <w:t>6</w:t>
        </w:r>
        <w:r>
          <w:fldChar w:fldCharType="end"/>
        </w:r>
      </w:p>
    </w:sdtContent>
  </w:sdt>
  <w:p w:rsidR="005A001E" w:rsidRDefault="005A001E">
    <w:pPr>
      <w:pStyle w:val="Rodap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93" w:rsidRDefault="005C0E93">
      <w:pPr>
        <w:spacing w:after="0"/>
      </w:pPr>
      <w:r>
        <w:separator/>
      </w:r>
    </w:p>
  </w:footnote>
  <w:footnote w:type="continuationSeparator" w:id="0">
    <w:p w:rsidR="005C0E93" w:rsidRDefault="005C0E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A7" w:rsidRDefault="00811AA7" w:rsidP="00811AA7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-257175</wp:posOffset>
          </wp:positionV>
          <wp:extent cx="1428750" cy="1482725"/>
          <wp:effectExtent l="0" t="0" r="0" b="3175"/>
          <wp:wrapNone/>
          <wp:docPr id="4" name="Imagem 4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4"/>
        <w:szCs w:val="34"/>
      </w:rPr>
      <w:t xml:space="preserve">             Prefeitura Municipal de Divinolândia</w:t>
    </w:r>
    <w:r>
      <w:rPr>
        <w:rFonts w:ascii="Arial Black" w:hAnsi="Arial Black"/>
        <w:sz w:val="34"/>
        <w:szCs w:val="34"/>
      </w:rPr>
      <w:br/>
    </w:r>
    <w:r>
      <w:rPr>
        <w:rFonts w:ascii="Arial Black" w:hAnsi="Arial Black"/>
        <w:sz w:val="22"/>
      </w:rPr>
      <w:t xml:space="preserve">                                  Estado de São Paulo</w:t>
    </w:r>
  </w:p>
  <w:p w:rsidR="00811AA7" w:rsidRDefault="00811AA7" w:rsidP="00811AA7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>
      <w:rPr>
        <w:rFonts w:ascii="Times New Roman" w:hAnsi="Times New Roman" w:cs="Times New Roman"/>
        <w:sz w:val="22"/>
        <w:szCs w:val="22"/>
      </w:rPr>
      <w:br/>
    </w:r>
  </w:p>
  <w:p w:rsidR="00811AA7" w:rsidRDefault="008D750C" w:rsidP="008D750C">
    <w:pPr>
      <w:rPr>
        <w:rFonts w:ascii="Arial" w:hAnsi="Arial" w:cs="Verdana"/>
        <w:sz w:val="24"/>
        <w:szCs w:val="20"/>
      </w:rPr>
    </w:pPr>
    <w:r>
      <w:rPr>
        <w:rFonts w:ascii="Arial" w:hAnsi="Arial" w:cs="Verdana"/>
        <w:sz w:val="24"/>
        <w:szCs w:val="20"/>
      </w:rPr>
      <w:tab/>
    </w:r>
    <w:r>
      <w:rPr>
        <w:rFonts w:ascii="Arial" w:hAnsi="Arial" w:cs="Verdana"/>
        <w:sz w:val="24"/>
        <w:szCs w:val="20"/>
      </w:rPr>
      <w:tab/>
    </w:r>
    <w:r>
      <w:rPr>
        <w:rFonts w:ascii="Arial" w:hAnsi="Arial" w:cs="Verdana"/>
        <w:sz w:val="24"/>
        <w:szCs w:val="20"/>
      </w:rPr>
      <w:tab/>
      <w:t>________________________________________________</w:t>
    </w:r>
  </w:p>
  <w:p w:rsidR="005A001E" w:rsidRDefault="005A00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5"/>
    <w:rsid w:val="0002745F"/>
    <w:rsid w:val="00071A86"/>
    <w:rsid w:val="000A4902"/>
    <w:rsid w:val="000E0BD2"/>
    <w:rsid w:val="001119A8"/>
    <w:rsid w:val="0013025A"/>
    <w:rsid w:val="00135752"/>
    <w:rsid w:val="0014710B"/>
    <w:rsid w:val="001561F3"/>
    <w:rsid w:val="0017463E"/>
    <w:rsid w:val="001A6BA5"/>
    <w:rsid w:val="001E09FA"/>
    <w:rsid w:val="00241620"/>
    <w:rsid w:val="00251AB6"/>
    <w:rsid w:val="002972FC"/>
    <w:rsid w:val="002D4A84"/>
    <w:rsid w:val="00300CAA"/>
    <w:rsid w:val="00310118"/>
    <w:rsid w:val="003638BD"/>
    <w:rsid w:val="00371B75"/>
    <w:rsid w:val="00376527"/>
    <w:rsid w:val="00382D0B"/>
    <w:rsid w:val="00384655"/>
    <w:rsid w:val="003B527D"/>
    <w:rsid w:val="0046278C"/>
    <w:rsid w:val="00464305"/>
    <w:rsid w:val="00472B9D"/>
    <w:rsid w:val="004A3B92"/>
    <w:rsid w:val="004E0F82"/>
    <w:rsid w:val="004E70CE"/>
    <w:rsid w:val="00555DBD"/>
    <w:rsid w:val="00587F8C"/>
    <w:rsid w:val="005A001E"/>
    <w:rsid w:val="005B5992"/>
    <w:rsid w:val="005C0E93"/>
    <w:rsid w:val="005E45AB"/>
    <w:rsid w:val="00635254"/>
    <w:rsid w:val="00642790"/>
    <w:rsid w:val="006453DD"/>
    <w:rsid w:val="00671BAA"/>
    <w:rsid w:val="00687B07"/>
    <w:rsid w:val="00735C53"/>
    <w:rsid w:val="007E4EB5"/>
    <w:rsid w:val="007E79AF"/>
    <w:rsid w:val="00811AA7"/>
    <w:rsid w:val="00816165"/>
    <w:rsid w:val="00840C14"/>
    <w:rsid w:val="0086038A"/>
    <w:rsid w:val="0086294C"/>
    <w:rsid w:val="008D750C"/>
    <w:rsid w:val="008E2BAD"/>
    <w:rsid w:val="008E453D"/>
    <w:rsid w:val="008F4AD0"/>
    <w:rsid w:val="00902FDC"/>
    <w:rsid w:val="0091119D"/>
    <w:rsid w:val="009667F4"/>
    <w:rsid w:val="009727FB"/>
    <w:rsid w:val="009861FB"/>
    <w:rsid w:val="009A0892"/>
    <w:rsid w:val="009A122F"/>
    <w:rsid w:val="009A1868"/>
    <w:rsid w:val="00A46683"/>
    <w:rsid w:val="00AB5966"/>
    <w:rsid w:val="00AC1B0B"/>
    <w:rsid w:val="00AF5740"/>
    <w:rsid w:val="00B115F3"/>
    <w:rsid w:val="00B55177"/>
    <w:rsid w:val="00B60921"/>
    <w:rsid w:val="00BB52F5"/>
    <w:rsid w:val="00BE3A67"/>
    <w:rsid w:val="00BF15C8"/>
    <w:rsid w:val="00C15298"/>
    <w:rsid w:val="00CA03C4"/>
    <w:rsid w:val="00CD2178"/>
    <w:rsid w:val="00D334FB"/>
    <w:rsid w:val="00D44152"/>
    <w:rsid w:val="00D84E8A"/>
    <w:rsid w:val="00DB3CCA"/>
    <w:rsid w:val="00DD0966"/>
    <w:rsid w:val="00DE2040"/>
    <w:rsid w:val="00E501A5"/>
    <w:rsid w:val="00E55A65"/>
    <w:rsid w:val="00E871A2"/>
    <w:rsid w:val="00ED0ABC"/>
    <w:rsid w:val="00ED32E4"/>
    <w:rsid w:val="00ED5EB9"/>
    <w:rsid w:val="00EF011C"/>
    <w:rsid w:val="00EF54DD"/>
    <w:rsid w:val="00F20232"/>
    <w:rsid w:val="00F26AEE"/>
    <w:rsid w:val="00FB5643"/>
    <w:rsid w:val="02701473"/>
    <w:rsid w:val="070601FC"/>
    <w:rsid w:val="07EA1A70"/>
    <w:rsid w:val="19C652E1"/>
    <w:rsid w:val="1B2F6457"/>
    <w:rsid w:val="1BC62616"/>
    <w:rsid w:val="1DC2055C"/>
    <w:rsid w:val="1EB50C6E"/>
    <w:rsid w:val="2E7E7586"/>
    <w:rsid w:val="303B1D1A"/>
    <w:rsid w:val="344512B2"/>
    <w:rsid w:val="41992673"/>
    <w:rsid w:val="4CA069F1"/>
    <w:rsid w:val="4D534E05"/>
    <w:rsid w:val="4DC24665"/>
    <w:rsid w:val="4F240487"/>
    <w:rsid w:val="681A126C"/>
    <w:rsid w:val="6B0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BE2D09-3C9B-4AF7-9A52-EDBF0FA7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52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C152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Anual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Anual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Anual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por Departamentos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Departamentos!$A$2:$A$22</c:f>
              <c:strCache>
                <c:ptCount val="21"/>
                <c:pt idx="0">
                  <c:v>Fiscalização</c:v>
                </c:pt>
                <c:pt idx="1">
                  <c:v>Gabinete do Prefeito</c:v>
                </c:pt>
                <c:pt idx="2">
                  <c:v>Meio Ambiente</c:v>
                </c:pt>
                <c:pt idx="3">
                  <c:v>Obras e Serviços</c:v>
                </c:pt>
                <c:pt idx="4">
                  <c:v>Vigilancia Sanitaria</c:v>
                </c:pt>
                <c:pt idx="5">
                  <c:v>Zoonoses</c:v>
                </c:pt>
                <c:pt idx="6">
                  <c:v>Fundo Social</c:v>
                </c:pt>
                <c:pt idx="7">
                  <c:v>Telefone</c:v>
                </c:pt>
                <c:pt idx="8">
                  <c:v>Saúde</c:v>
                </c:pt>
                <c:pt idx="9">
                  <c:v>Defesa Civil</c:v>
                </c:pt>
                <c:pt idx="10">
                  <c:v>Esporte</c:v>
                </c:pt>
                <c:pt idx="11">
                  <c:v>Engenharia Civil</c:v>
                </c:pt>
                <c:pt idx="12">
                  <c:v>Tranporte Ambulância</c:v>
                </c:pt>
                <c:pt idx="13">
                  <c:v>Transporte Escolar</c:v>
                </c:pt>
                <c:pt idx="14">
                  <c:v>Trânsito</c:v>
                </c:pt>
                <c:pt idx="15">
                  <c:v>Terrenos</c:v>
                </c:pt>
                <c:pt idx="16">
                  <c:v>Centro Odontologico</c:v>
                </c:pt>
                <c:pt idx="17">
                  <c:v>Iluminação Pública</c:v>
                </c:pt>
                <c:pt idx="18">
                  <c:v>Coleta de Lixo</c:v>
                </c:pt>
                <c:pt idx="19">
                  <c:v>Assistência Social</c:v>
                </c:pt>
                <c:pt idx="20">
                  <c:v>Estradas</c:v>
                </c:pt>
              </c:strCache>
            </c:strRef>
          </c:cat>
          <c:val>
            <c:numRef>
              <c:f>Departamentos!$B$2:$B$22</c:f>
              <c:numCache>
                <c:formatCode>General</c:formatCode>
                <c:ptCount val="21"/>
                <c:pt idx="0">
                  <c:v>46</c:v>
                </c:pt>
                <c:pt idx="1">
                  <c:v>30</c:v>
                </c:pt>
                <c:pt idx="2">
                  <c:v>12</c:v>
                </c:pt>
                <c:pt idx="3">
                  <c:v>18</c:v>
                </c:pt>
                <c:pt idx="4">
                  <c:v>8</c:v>
                </c:pt>
                <c:pt idx="5">
                  <c:v>5</c:v>
                </c:pt>
                <c:pt idx="6">
                  <c:v>1</c:v>
                </c:pt>
                <c:pt idx="7">
                  <c:v>3</c:v>
                </c:pt>
                <c:pt idx="8">
                  <c:v>14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7</c:v>
                </c:pt>
                <c:pt idx="15">
                  <c:v>1</c:v>
                </c:pt>
                <c:pt idx="16">
                  <c:v>2</c:v>
                </c:pt>
                <c:pt idx="17">
                  <c:v>5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237932544"/>
        <c:axId val="-1237926560"/>
        <c:axId val="0"/>
      </c:bar3DChart>
      <c:catAx>
        <c:axId val="-123793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237926560"/>
        <c:crosses val="autoZero"/>
        <c:auto val="1"/>
        <c:lblAlgn val="ctr"/>
        <c:lblOffset val="100"/>
        <c:noMultiLvlLbl val="0"/>
      </c:catAx>
      <c:valAx>
        <c:axId val="-123792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23793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 POR CANAIS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Canais!$A$2:$A$4</c:f>
              <c:strCache>
                <c:ptCount val="3"/>
                <c:pt idx="0">
                  <c:v>Telefone</c:v>
                </c:pt>
                <c:pt idx="1">
                  <c:v>Site</c:v>
                </c:pt>
                <c:pt idx="2">
                  <c:v>Presencial</c:v>
                </c:pt>
              </c:strCache>
            </c:strRef>
          </c:cat>
          <c:val>
            <c:numRef>
              <c:f>Canais!$B$2:$B$4</c:f>
              <c:numCache>
                <c:formatCode>General</c:formatCode>
                <c:ptCount val="3"/>
                <c:pt idx="0">
                  <c:v>59</c:v>
                </c:pt>
                <c:pt idx="1">
                  <c:v>52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237941248"/>
        <c:axId val="-1237947776"/>
        <c:axId val="0"/>
      </c:bar3DChart>
      <c:catAx>
        <c:axId val="-123794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237947776"/>
        <c:crosses val="autoZero"/>
        <c:auto val="1"/>
        <c:lblAlgn val="ctr"/>
        <c:lblOffset val="100"/>
        <c:noMultiLvlLbl val="0"/>
      </c:catAx>
      <c:valAx>
        <c:axId val="-123794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23794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aseline="0"/>
              <a:t>MANIFESTAÇÕES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Tipos!$A$2:$A$7</c:f>
              <c:strCache>
                <c:ptCount val="6"/>
                <c:pt idx="0">
                  <c:v>Reclamação</c:v>
                </c:pt>
                <c:pt idx="1">
                  <c:v>Solicitação/Pedido</c:v>
                </c:pt>
                <c:pt idx="2">
                  <c:v>Sugestão</c:v>
                </c:pt>
                <c:pt idx="3">
                  <c:v>Denuncia</c:v>
                </c:pt>
                <c:pt idx="4">
                  <c:v>Elogio</c:v>
                </c:pt>
                <c:pt idx="5">
                  <c:v>Informação</c:v>
                </c:pt>
              </c:strCache>
            </c:strRef>
          </c:cat>
          <c:val>
            <c:numRef>
              <c:f>Tipos!$B$2:$B$7</c:f>
              <c:numCache>
                <c:formatCode>General</c:formatCode>
                <c:ptCount val="6"/>
                <c:pt idx="0">
                  <c:v>73</c:v>
                </c:pt>
                <c:pt idx="1">
                  <c:v>43</c:v>
                </c:pt>
                <c:pt idx="2">
                  <c:v>1</c:v>
                </c:pt>
                <c:pt idx="3">
                  <c:v>36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237925472"/>
        <c:axId val="-1237916768"/>
        <c:axId val="0"/>
      </c:bar3DChart>
      <c:catAx>
        <c:axId val="-123792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237916768"/>
        <c:crosses val="autoZero"/>
        <c:auto val="1"/>
        <c:lblAlgn val="ctr"/>
        <c:lblOffset val="100"/>
        <c:noMultiLvlLbl val="0"/>
      </c:catAx>
      <c:valAx>
        <c:axId val="-123791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23792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5340-5FE0-4876-9055-3DD25A93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Prefeitura Divinolandia</cp:lastModifiedBy>
  <cp:revision>3</cp:revision>
  <cp:lastPrinted>2023-03-30T13:45:00Z</cp:lastPrinted>
  <dcterms:created xsi:type="dcterms:W3CDTF">2024-01-18T13:03:00Z</dcterms:created>
  <dcterms:modified xsi:type="dcterms:W3CDTF">2024-01-18T13:03:00Z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C6175C10F79744B58406B61062CB49CB</vt:lpwstr>
  </property>
</Properties>
</file>